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7869" w14:textId="02789294" w:rsidR="007C5D91" w:rsidRPr="009141FD" w:rsidRDefault="00EA43F1">
      <w:pPr>
        <w:rPr>
          <w:b/>
          <w:bCs/>
        </w:rPr>
      </w:pPr>
      <w:r w:rsidRPr="009141FD">
        <w:rPr>
          <w:b/>
          <w:bCs/>
        </w:rPr>
        <w:t>Bias in the Fine Arts (N) Range of the Library of Congress Classification System</w:t>
      </w:r>
      <w:r w:rsidR="00226754" w:rsidRPr="009141FD">
        <w:rPr>
          <w:b/>
          <w:bCs/>
        </w:rPr>
        <w:t xml:space="preserve"> (LCC)</w:t>
      </w:r>
    </w:p>
    <w:p w14:paraId="62D4145E" w14:textId="319FFBF2" w:rsidR="00EA43F1" w:rsidRDefault="00EA43F1">
      <w:pPr>
        <w:rPr>
          <w:b/>
          <w:bCs/>
        </w:rPr>
      </w:pPr>
      <w:r w:rsidRPr="009141FD">
        <w:rPr>
          <w:b/>
          <w:bCs/>
        </w:rPr>
        <w:t>30 mins</w:t>
      </w:r>
    </w:p>
    <w:p w14:paraId="61912DCE" w14:textId="19972F33" w:rsidR="009141FD" w:rsidRDefault="009141FD">
      <w:pPr>
        <w:rPr>
          <w:b/>
          <w:bCs/>
        </w:rPr>
      </w:pPr>
    </w:p>
    <w:p w14:paraId="3639E6B0" w14:textId="678D9BB6" w:rsidR="007679F6" w:rsidRDefault="009141FD" w:rsidP="007679F6">
      <w:r w:rsidRPr="009141FD">
        <w:t xml:space="preserve">Note: </w:t>
      </w:r>
      <w:r>
        <w:t xml:space="preserve">This lesson is intended to introduce students to bias in the fine arts range. It argues that </w:t>
      </w:r>
      <w:r w:rsidR="007679F6">
        <w:t>by privileging</w:t>
      </w:r>
      <w:r>
        <w:t xml:space="preserve"> fine art over craft</w:t>
      </w:r>
      <w:r w:rsidR="007679F6">
        <w:t xml:space="preserve">, LCC reinforces ideas that white male European art is superior to art made by women and BIPOC </w:t>
      </w:r>
      <w:r w:rsidR="00C1765C">
        <w:t>(Black, Indigenous, and People of Color) artists</w:t>
      </w:r>
      <w:r w:rsidR="007679F6">
        <w:t xml:space="preserve">. </w:t>
      </w:r>
      <w:r w:rsidR="005178A4">
        <w:t xml:space="preserve">The Fine Arts range is arranged by medium. </w:t>
      </w:r>
      <w:r w:rsidR="007679F6">
        <w:t xml:space="preserve">While the fine arts </w:t>
      </w:r>
      <w:r w:rsidR="005178A4">
        <w:t xml:space="preserve">(architecture, painting, sculpture, and drawing) are treated as primary categories (NA for architecture, NB for sculpture, and so on), the craft mediums (glass, woodwork, textiles, and ceramic) are a subdivision of a subdivision, located under “Other Arts and Art Industries” in Decorative Arts (NK). </w:t>
      </w:r>
    </w:p>
    <w:p w14:paraId="776AAB6B" w14:textId="523F15B7" w:rsidR="003821BC" w:rsidRDefault="003821BC" w:rsidP="007679F6"/>
    <w:p w14:paraId="5930F268" w14:textId="1759A0EA" w:rsidR="003821BC" w:rsidRPr="00C1765C" w:rsidRDefault="003821BC" w:rsidP="007679F6">
      <w:pPr>
        <w:rPr>
          <w:b/>
          <w:bCs/>
        </w:rPr>
      </w:pPr>
      <w:r w:rsidRPr="00C1765C">
        <w:rPr>
          <w:b/>
          <w:bCs/>
        </w:rPr>
        <w:t>At the end of this lesson, students will be able to:</w:t>
      </w:r>
    </w:p>
    <w:p w14:paraId="6911AC6C" w14:textId="329040AB" w:rsidR="003821BC" w:rsidRDefault="003821BC" w:rsidP="003821BC">
      <w:pPr>
        <w:pStyle w:val="ListParagraph"/>
        <w:numPr>
          <w:ilvl w:val="0"/>
          <w:numId w:val="9"/>
        </w:numPr>
      </w:pPr>
      <w:r>
        <w:t>Understand how LCC functions to locate books on the library shelves</w:t>
      </w:r>
    </w:p>
    <w:p w14:paraId="5521549F" w14:textId="77777777" w:rsidR="00C1765C" w:rsidRDefault="003821BC" w:rsidP="003821BC">
      <w:pPr>
        <w:pStyle w:val="ListParagraph"/>
        <w:numPr>
          <w:ilvl w:val="0"/>
          <w:numId w:val="9"/>
        </w:numPr>
      </w:pPr>
      <w:r>
        <w:t xml:space="preserve">Analyze how the Fine Arts Range privileges </w:t>
      </w:r>
      <w:r w:rsidR="00C1765C">
        <w:t>fine art over craft</w:t>
      </w:r>
    </w:p>
    <w:p w14:paraId="58124559" w14:textId="758160D5" w:rsidR="00C1765C" w:rsidRDefault="00C1765C" w:rsidP="003821BC">
      <w:pPr>
        <w:pStyle w:val="ListParagraph"/>
        <w:numPr>
          <w:ilvl w:val="0"/>
          <w:numId w:val="9"/>
        </w:numPr>
      </w:pPr>
      <w:r>
        <w:t>Link the privileging of fine art over craft to the West’s privileging of white, male, European art over art made by women and BIPOC artists</w:t>
      </w:r>
    </w:p>
    <w:p w14:paraId="630DB876" w14:textId="46143504" w:rsidR="003821BC" w:rsidRPr="009141FD" w:rsidRDefault="00C1765C" w:rsidP="003821BC">
      <w:pPr>
        <w:pStyle w:val="ListParagraph"/>
        <w:numPr>
          <w:ilvl w:val="0"/>
          <w:numId w:val="9"/>
        </w:numPr>
      </w:pPr>
      <w:r>
        <w:t xml:space="preserve">Understand that libraries are not neutral and are reflective of systemic bias within society </w:t>
      </w:r>
    </w:p>
    <w:p w14:paraId="290F578F" w14:textId="77777777" w:rsidR="00EA43F1" w:rsidRPr="009141FD" w:rsidRDefault="00EA43F1"/>
    <w:p w14:paraId="15B56324" w14:textId="59E80F12" w:rsidR="00226754" w:rsidRPr="009141FD" w:rsidRDefault="00226754" w:rsidP="00411C5E">
      <w:pPr>
        <w:rPr>
          <w:b/>
          <w:bCs/>
        </w:rPr>
      </w:pPr>
      <w:r w:rsidRPr="009141FD">
        <w:rPr>
          <w:b/>
          <w:bCs/>
        </w:rPr>
        <w:t>Instructor gives brief introduction to LCC and how it functions (5 mins)</w:t>
      </w:r>
    </w:p>
    <w:p w14:paraId="40046051" w14:textId="4B5A940C" w:rsidR="00226754" w:rsidRPr="009141FD" w:rsidRDefault="00226754" w:rsidP="00411C5E">
      <w:pPr>
        <w:pStyle w:val="ListParagraph"/>
        <w:numPr>
          <w:ilvl w:val="0"/>
          <w:numId w:val="5"/>
        </w:numPr>
        <w:rPr>
          <w:b/>
          <w:bCs/>
        </w:rPr>
      </w:pPr>
      <w:r w:rsidRPr="009141FD">
        <w:t>LCC is an organizational system that puts similar books next to one another on the shelves</w:t>
      </w:r>
    </w:p>
    <w:p w14:paraId="6CEE7D61" w14:textId="44616399" w:rsidR="00226754" w:rsidRPr="009141FD" w:rsidRDefault="00226754" w:rsidP="00411C5E">
      <w:pPr>
        <w:pStyle w:val="ListParagraph"/>
        <w:numPr>
          <w:ilvl w:val="0"/>
          <w:numId w:val="5"/>
        </w:numPr>
        <w:rPr>
          <w:b/>
          <w:bCs/>
        </w:rPr>
      </w:pPr>
      <w:r w:rsidRPr="009141FD">
        <w:t>How we organize information matters because it creates a narrative. Exhibitions are an</w:t>
      </w:r>
      <w:r w:rsidR="002B3F4B" w:rsidRPr="009141FD">
        <w:t xml:space="preserve"> excellent example of this. They organize information (in this case, artwork) and </w:t>
      </w:r>
      <w:r w:rsidR="00411C5E" w:rsidRPr="009141FD">
        <w:t>create a narrative, sometimes even a visual argument</w:t>
      </w:r>
    </w:p>
    <w:p w14:paraId="6736B85A" w14:textId="476E945B" w:rsidR="00411C5E" w:rsidRPr="009141FD" w:rsidRDefault="00411C5E" w:rsidP="00411C5E">
      <w:pPr>
        <w:rPr>
          <w:b/>
          <w:bCs/>
        </w:rPr>
      </w:pPr>
    </w:p>
    <w:p w14:paraId="783E495D" w14:textId="05C878E3" w:rsidR="00411C5E" w:rsidRPr="009141FD" w:rsidRDefault="00411C5E" w:rsidP="00411C5E">
      <w:pPr>
        <w:rPr>
          <w:b/>
          <w:bCs/>
        </w:rPr>
      </w:pPr>
      <w:r w:rsidRPr="009141FD">
        <w:rPr>
          <w:b/>
          <w:bCs/>
        </w:rPr>
        <w:t xml:space="preserve">Students watch a short video, </w:t>
      </w:r>
      <w:r w:rsidRPr="009141FD">
        <w:rPr>
          <w:b/>
          <w:bCs/>
          <w:i/>
          <w:iCs/>
        </w:rPr>
        <w:t>Is There a Difference Between Art and Craft?</w:t>
      </w:r>
      <w:r w:rsidRPr="009141FD">
        <w:rPr>
          <w:b/>
          <w:bCs/>
        </w:rPr>
        <w:t xml:space="preserve"> By Khan Academy (6 mins)</w:t>
      </w:r>
    </w:p>
    <w:p w14:paraId="678F5334" w14:textId="309D1B95" w:rsidR="00411C5E" w:rsidRPr="009141FD" w:rsidRDefault="00000000" w:rsidP="00411C5E">
      <w:pPr>
        <w:pStyle w:val="ListParagraph"/>
        <w:numPr>
          <w:ilvl w:val="0"/>
          <w:numId w:val="6"/>
        </w:numPr>
        <w:rPr>
          <w:b/>
          <w:bCs/>
        </w:rPr>
      </w:pPr>
      <w:hyperlink r:id="rId5" w:history="1">
        <w:r w:rsidR="00411C5E" w:rsidRPr="009141FD">
          <w:rPr>
            <w:rStyle w:val="Hyperlink"/>
          </w:rPr>
          <w:t>https://www.khanacademy.org/humanities/approaches-to-art-history/approaches-art-history/questions-art-history/v/is-there-a-difference-between-art-and-craft-laura-morelli</w:t>
        </w:r>
      </w:hyperlink>
    </w:p>
    <w:p w14:paraId="13B45576" w14:textId="2967FA71" w:rsidR="00411C5E" w:rsidRPr="009141FD" w:rsidRDefault="00411C5E" w:rsidP="00411C5E">
      <w:pPr>
        <w:rPr>
          <w:b/>
          <w:bCs/>
        </w:rPr>
      </w:pPr>
    </w:p>
    <w:p w14:paraId="4B0EC831" w14:textId="77777777" w:rsidR="00411C5E" w:rsidRPr="009141FD" w:rsidRDefault="00411C5E" w:rsidP="00411C5E">
      <w:pPr>
        <w:rPr>
          <w:b/>
          <w:bCs/>
        </w:rPr>
      </w:pPr>
      <w:r w:rsidRPr="009141FD">
        <w:rPr>
          <w:b/>
          <w:bCs/>
        </w:rPr>
        <w:t>Instructor hands out Fine Arts Classification Outline</w:t>
      </w:r>
    </w:p>
    <w:p w14:paraId="44CD546F" w14:textId="59DF526D" w:rsidR="005178A4" w:rsidRPr="005178A4" w:rsidRDefault="00000000" w:rsidP="005178A4">
      <w:pPr>
        <w:pStyle w:val="ListParagraph"/>
        <w:numPr>
          <w:ilvl w:val="0"/>
          <w:numId w:val="6"/>
        </w:numPr>
        <w:rPr>
          <w:b/>
          <w:bCs/>
        </w:rPr>
      </w:pPr>
      <w:hyperlink r:id="rId6" w:history="1">
        <w:r w:rsidR="005178A4" w:rsidRPr="003F7FE3">
          <w:rPr>
            <w:rStyle w:val="Hyperlink"/>
            <w:rFonts w:cstheme="minorHAnsi"/>
          </w:rPr>
          <w:t>https://www.loc.gov/aba /cataloging/classification/lcco/lcco_n.pdf</w:t>
        </w:r>
      </w:hyperlink>
      <w:r w:rsidR="005178A4">
        <w:rPr>
          <w:rFonts w:cstheme="minorHAnsi"/>
        </w:rPr>
        <w:t xml:space="preserve"> </w:t>
      </w:r>
    </w:p>
    <w:p w14:paraId="39839CC8" w14:textId="426F0904" w:rsidR="00767C8C" w:rsidRPr="009141FD" w:rsidRDefault="00767C8C" w:rsidP="00767C8C">
      <w:pPr>
        <w:pStyle w:val="ListParagraph"/>
        <w:numPr>
          <w:ilvl w:val="0"/>
          <w:numId w:val="6"/>
        </w:numPr>
        <w:rPr>
          <w:b/>
          <w:bCs/>
        </w:rPr>
      </w:pPr>
      <w:r w:rsidRPr="009141FD">
        <w:t>Explain how LCC is a hierarchical system – N is Fine Arts, NA is Architecture, etc.</w:t>
      </w:r>
    </w:p>
    <w:p w14:paraId="38B9C1E2" w14:textId="290A0B58" w:rsidR="00767C8C" w:rsidRPr="009141FD" w:rsidRDefault="00767C8C" w:rsidP="00767C8C">
      <w:pPr>
        <w:rPr>
          <w:b/>
          <w:bCs/>
        </w:rPr>
      </w:pPr>
    </w:p>
    <w:p w14:paraId="0161E6B8" w14:textId="7C5FFE53" w:rsidR="00767C8C" w:rsidRPr="009141FD" w:rsidRDefault="00767C8C" w:rsidP="00767C8C">
      <w:pPr>
        <w:rPr>
          <w:b/>
          <w:bCs/>
        </w:rPr>
      </w:pPr>
      <w:r w:rsidRPr="009141FD">
        <w:rPr>
          <w:b/>
          <w:bCs/>
        </w:rPr>
        <w:t>Think-Pair-Share Activity (20 mins)</w:t>
      </w:r>
    </w:p>
    <w:p w14:paraId="3077DB4D" w14:textId="400A9FAB" w:rsidR="00411C5E" w:rsidRPr="009141FD" w:rsidRDefault="00767C8C" w:rsidP="00767C8C">
      <w:pPr>
        <w:pStyle w:val="ListParagraph"/>
        <w:numPr>
          <w:ilvl w:val="0"/>
          <w:numId w:val="7"/>
        </w:numPr>
        <w:rPr>
          <w:b/>
          <w:bCs/>
        </w:rPr>
      </w:pPr>
      <w:r w:rsidRPr="009141FD">
        <w:t>Questions: Based on what you learned in the video, what can you conclude about the Fine Arts Range? What else do you notice about how books are arranged in the Fine Arts?</w:t>
      </w:r>
    </w:p>
    <w:p w14:paraId="729C3A56" w14:textId="1F0C8AA5" w:rsidR="00767C8C" w:rsidRPr="009141FD" w:rsidRDefault="00767C8C" w:rsidP="00767C8C">
      <w:pPr>
        <w:pStyle w:val="ListParagraph"/>
        <w:numPr>
          <w:ilvl w:val="1"/>
          <w:numId w:val="7"/>
        </w:numPr>
        <w:rPr>
          <w:b/>
          <w:bCs/>
        </w:rPr>
      </w:pPr>
      <w:r w:rsidRPr="009141FD">
        <w:t>Students look handout individually (5 mins)</w:t>
      </w:r>
    </w:p>
    <w:p w14:paraId="3F2F8FCB" w14:textId="30896A5C" w:rsidR="00767C8C" w:rsidRPr="009141FD" w:rsidRDefault="00767C8C" w:rsidP="00767C8C">
      <w:pPr>
        <w:pStyle w:val="ListParagraph"/>
        <w:numPr>
          <w:ilvl w:val="1"/>
          <w:numId w:val="7"/>
        </w:numPr>
        <w:rPr>
          <w:b/>
          <w:bCs/>
        </w:rPr>
      </w:pPr>
      <w:r w:rsidRPr="009141FD">
        <w:t>Students discuss their observations in groups of 3-4</w:t>
      </w:r>
      <w:r w:rsidR="009141FD" w:rsidRPr="009141FD">
        <w:t xml:space="preserve"> (5-7 mins)</w:t>
      </w:r>
    </w:p>
    <w:p w14:paraId="18ED694C" w14:textId="77777777" w:rsidR="00F3482F" w:rsidRPr="00F3482F" w:rsidRDefault="009141FD" w:rsidP="009141FD">
      <w:pPr>
        <w:pStyle w:val="ListParagraph"/>
        <w:numPr>
          <w:ilvl w:val="1"/>
          <w:numId w:val="7"/>
        </w:numPr>
        <w:rPr>
          <w:b/>
          <w:bCs/>
        </w:rPr>
      </w:pPr>
      <w:r w:rsidRPr="009141FD">
        <w:t>Students engage in class-wide discussion (8-10 mins)</w:t>
      </w:r>
    </w:p>
    <w:p w14:paraId="248B45C2" w14:textId="01B85DA6" w:rsidR="009141FD" w:rsidRPr="00F3482F" w:rsidRDefault="009141FD" w:rsidP="00F3482F">
      <w:pPr>
        <w:rPr>
          <w:b/>
          <w:bCs/>
        </w:rPr>
      </w:pPr>
      <w:r w:rsidRPr="00F3482F">
        <w:rPr>
          <w:b/>
          <w:bCs/>
        </w:rPr>
        <w:lastRenderedPageBreak/>
        <w:t>During discussion, the instructor walks around to tables</w:t>
      </w:r>
    </w:p>
    <w:p w14:paraId="1D9BF3A9" w14:textId="5D393921" w:rsidR="009141FD" w:rsidRPr="009141FD" w:rsidRDefault="009141FD" w:rsidP="009141FD">
      <w:pPr>
        <w:pStyle w:val="ListParagraph"/>
        <w:numPr>
          <w:ilvl w:val="0"/>
          <w:numId w:val="7"/>
        </w:numPr>
      </w:pPr>
      <w:r w:rsidRPr="009141FD">
        <w:t>Opportunity to informally assess student learning</w:t>
      </w:r>
    </w:p>
    <w:p w14:paraId="7751A0BE" w14:textId="0AD6FD35" w:rsidR="009141FD" w:rsidRPr="009141FD" w:rsidRDefault="009141FD" w:rsidP="009141FD">
      <w:pPr>
        <w:pStyle w:val="ListParagraph"/>
        <w:numPr>
          <w:ilvl w:val="0"/>
          <w:numId w:val="7"/>
        </w:numPr>
      </w:pPr>
      <w:r w:rsidRPr="009141FD">
        <w:t>If students need help, can ask leading questions like “Take a closer look at how mediums are treated within LCC. How does this relate to what you’ve learned about fine art and craft in the video?”</w:t>
      </w:r>
    </w:p>
    <w:p w14:paraId="7545B51B" w14:textId="77777777" w:rsidR="00411C5E" w:rsidRPr="00411C5E" w:rsidRDefault="00411C5E" w:rsidP="00411C5E">
      <w:pPr>
        <w:rPr>
          <w:b/>
          <w:bCs/>
          <w:sz w:val="28"/>
          <w:szCs w:val="28"/>
        </w:rPr>
      </w:pPr>
    </w:p>
    <w:p w14:paraId="674112A6" w14:textId="3FD97C27" w:rsidR="003C5E47" w:rsidRPr="005178A4" w:rsidRDefault="003C5E47" w:rsidP="005178A4">
      <w:pPr>
        <w:rPr>
          <w:sz w:val="28"/>
          <w:szCs w:val="28"/>
        </w:rPr>
      </w:pPr>
    </w:p>
    <w:sectPr w:rsidR="003C5E47" w:rsidRPr="005178A4" w:rsidSect="0049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F5C"/>
    <w:multiLevelType w:val="hybridMultilevel"/>
    <w:tmpl w:val="2E24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7993"/>
    <w:multiLevelType w:val="hybridMultilevel"/>
    <w:tmpl w:val="B2E453CC"/>
    <w:lvl w:ilvl="0" w:tplc="441403DE">
      <w:start w:val="1"/>
      <w:numFmt w:val="decimal"/>
      <w:lvlText w:val="%1."/>
      <w:lvlJc w:val="left"/>
      <w:pPr>
        <w:ind w:left="770" w:hanging="360"/>
      </w:pPr>
      <w:rPr>
        <w:b/>
        <w:bCs/>
      </w:rPr>
    </w:lvl>
    <w:lvl w:ilvl="1" w:tplc="092C3A7C">
      <w:start w:val="1"/>
      <w:numFmt w:val="lowerLetter"/>
      <w:lvlText w:val="%2."/>
      <w:lvlJc w:val="left"/>
      <w:pPr>
        <w:ind w:left="1490" w:hanging="360"/>
      </w:pPr>
      <w:rPr>
        <w:b w:val="0"/>
        <w:bCs/>
      </w:rPr>
    </w:lvl>
    <w:lvl w:ilvl="2" w:tplc="2FF8BD80">
      <w:start w:val="1"/>
      <w:numFmt w:val="lowerRoman"/>
      <w:lvlText w:val="%3."/>
      <w:lvlJc w:val="right"/>
      <w:pPr>
        <w:ind w:left="2210" w:hanging="180"/>
      </w:pPr>
      <w:rPr>
        <w:b w:val="0"/>
        <w:bCs/>
      </w:rPr>
    </w:lvl>
    <w:lvl w:ilvl="3" w:tplc="D46AA7AE">
      <w:start w:val="1"/>
      <w:numFmt w:val="decimal"/>
      <w:lvlText w:val="%4."/>
      <w:lvlJc w:val="left"/>
      <w:pPr>
        <w:ind w:left="2930" w:hanging="360"/>
      </w:pPr>
      <w:rPr>
        <w:b w:val="0"/>
        <w:bCs/>
      </w:rPr>
    </w:lvl>
    <w:lvl w:ilvl="4" w:tplc="56E64EFA">
      <w:start w:val="1"/>
      <w:numFmt w:val="lowerLetter"/>
      <w:lvlText w:val="%5."/>
      <w:lvlJc w:val="left"/>
      <w:pPr>
        <w:ind w:left="3650" w:hanging="360"/>
      </w:pPr>
      <w:rPr>
        <w:b w:val="0"/>
        <w:bCs/>
      </w:rPr>
    </w:lvl>
    <w:lvl w:ilvl="5" w:tplc="0409001B">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2F186254"/>
    <w:multiLevelType w:val="hybridMultilevel"/>
    <w:tmpl w:val="F22AD1C0"/>
    <w:lvl w:ilvl="0" w:tplc="516C18F4">
      <w:start w:val="1"/>
      <w:numFmt w:val="decimal"/>
      <w:lvlText w:val="%1."/>
      <w:lvlJc w:val="left"/>
      <w:pPr>
        <w:ind w:left="720" w:hanging="360"/>
      </w:pPr>
      <w:rPr>
        <w:b/>
      </w:rPr>
    </w:lvl>
    <w:lvl w:ilvl="1" w:tplc="48425ACE">
      <w:start w:val="1"/>
      <w:numFmt w:val="lowerLetter"/>
      <w:lvlText w:val="%2."/>
      <w:lvlJc w:val="left"/>
      <w:pPr>
        <w:ind w:left="1440" w:hanging="360"/>
      </w:pPr>
      <w:rPr>
        <w:b/>
        <w:bCs w:val="0"/>
      </w:rPr>
    </w:lvl>
    <w:lvl w:ilvl="2" w:tplc="881AD458">
      <w:start w:val="1"/>
      <w:numFmt w:val="lowerRoman"/>
      <w:lvlText w:val="%3."/>
      <w:lvlJc w:val="right"/>
      <w:pPr>
        <w:ind w:left="2160" w:hanging="180"/>
      </w:pPr>
      <w:rPr>
        <w:b w:val="0"/>
      </w:rPr>
    </w:lvl>
    <w:lvl w:ilvl="3" w:tplc="87BE149A">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0C60"/>
    <w:multiLevelType w:val="hybridMultilevel"/>
    <w:tmpl w:val="FB186290"/>
    <w:lvl w:ilvl="0" w:tplc="D2826FB0">
      <w:start w:val="1"/>
      <w:numFmt w:val="decimal"/>
      <w:lvlText w:val="%1."/>
      <w:lvlJc w:val="left"/>
      <w:pPr>
        <w:ind w:left="720" w:hanging="360"/>
      </w:pPr>
      <w:rPr>
        <w:b/>
      </w:rPr>
    </w:lvl>
    <w:lvl w:ilvl="1" w:tplc="2CF66924">
      <w:start w:val="1"/>
      <w:numFmt w:val="lowerLetter"/>
      <w:lvlText w:val="%2."/>
      <w:lvlJc w:val="left"/>
      <w:pPr>
        <w:ind w:left="1440" w:hanging="360"/>
      </w:pPr>
      <w:rPr>
        <w:b w:val="0"/>
      </w:rPr>
    </w:lvl>
    <w:lvl w:ilvl="2" w:tplc="C39A95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80F38"/>
    <w:multiLevelType w:val="hybridMultilevel"/>
    <w:tmpl w:val="29BC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04C2C"/>
    <w:multiLevelType w:val="hybridMultilevel"/>
    <w:tmpl w:val="F45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24D9B"/>
    <w:multiLevelType w:val="hybridMultilevel"/>
    <w:tmpl w:val="ED82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B2517"/>
    <w:multiLevelType w:val="hybridMultilevel"/>
    <w:tmpl w:val="3176EFF0"/>
    <w:lvl w:ilvl="0" w:tplc="06D0ACAC">
      <w:start w:val="1"/>
      <w:numFmt w:val="decimal"/>
      <w:lvlText w:val="%1."/>
      <w:lvlJc w:val="left"/>
      <w:pPr>
        <w:ind w:left="720" w:hanging="360"/>
      </w:pPr>
      <w:rPr>
        <w:rFonts w:hint="default"/>
        <w:b w:val="0"/>
        <w:bCs w:val="0"/>
      </w:rPr>
    </w:lvl>
    <w:lvl w:ilvl="1" w:tplc="80D268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63155"/>
    <w:multiLevelType w:val="hybridMultilevel"/>
    <w:tmpl w:val="7044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740631">
    <w:abstractNumId w:val="1"/>
  </w:num>
  <w:num w:numId="2" w16cid:durableId="1431705847">
    <w:abstractNumId w:val="3"/>
  </w:num>
  <w:num w:numId="3" w16cid:durableId="962463874">
    <w:abstractNumId w:val="2"/>
  </w:num>
  <w:num w:numId="4" w16cid:durableId="1603538637">
    <w:abstractNumId w:val="7"/>
  </w:num>
  <w:num w:numId="5" w16cid:durableId="1929847582">
    <w:abstractNumId w:val="8"/>
  </w:num>
  <w:num w:numId="6" w16cid:durableId="1100562956">
    <w:abstractNumId w:val="0"/>
  </w:num>
  <w:num w:numId="7" w16cid:durableId="566258877">
    <w:abstractNumId w:val="6"/>
  </w:num>
  <w:num w:numId="8" w16cid:durableId="1480921538">
    <w:abstractNumId w:val="4"/>
  </w:num>
  <w:num w:numId="9" w16cid:durableId="1058741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91"/>
    <w:rsid w:val="00007B85"/>
    <w:rsid w:val="00025C61"/>
    <w:rsid w:val="00066C94"/>
    <w:rsid w:val="000A7674"/>
    <w:rsid w:val="000C02D0"/>
    <w:rsid w:val="00121DE9"/>
    <w:rsid w:val="00123AAC"/>
    <w:rsid w:val="0018133A"/>
    <w:rsid w:val="001A7638"/>
    <w:rsid w:val="001D65A6"/>
    <w:rsid w:val="00215039"/>
    <w:rsid w:val="00226754"/>
    <w:rsid w:val="0024180D"/>
    <w:rsid w:val="002B3F4B"/>
    <w:rsid w:val="002D5333"/>
    <w:rsid w:val="002F664A"/>
    <w:rsid w:val="00320141"/>
    <w:rsid w:val="00336953"/>
    <w:rsid w:val="00357EBF"/>
    <w:rsid w:val="003821BC"/>
    <w:rsid w:val="003C5E47"/>
    <w:rsid w:val="00411C5E"/>
    <w:rsid w:val="00492C17"/>
    <w:rsid w:val="004D4614"/>
    <w:rsid w:val="005178A4"/>
    <w:rsid w:val="00571D94"/>
    <w:rsid w:val="005B5DE4"/>
    <w:rsid w:val="006A0CDC"/>
    <w:rsid w:val="006B5328"/>
    <w:rsid w:val="006D7BBC"/>
    <w:rsid w:val="00745AF4"/>
    <w:rsid w:val="007679F6"/>
    <w:rsid w:val="00767C8C"/>
    <w:rsid w:val="007C5D91"/>
    <w:rsid w:val="008430A9"/>
    <w:rsid w:val="00864FCD"/>
    <w:rsid w:val="009141FD"/>
    <w:rsid w:val="009215D1"/>
    <w:rsid w:val="00935F75"/>
    <w:rsid w:val="00A13191"/>
    <w:rsid w:val="00A7479F"/>
    <w:rsid w:val="00BA5289"/>
    <w:rsid w:val="00C1765C"/>
    <w:rsid w:val="00C45FD4"/>
    <w:rsid w:val="00C93B0E"/>
    <w:rsid w:val="00CE1B79"/>
    <w:rsid w:val="00CE3EE3"/>
    <w:rsid w:val="00CF38B3"/>
    <w:rsid w:val="00DA67C2"/>
    <w:rsid w:val="00DC4B5E"/>
    <w:rsid w:val="00DD1A9F"/>
    <w:rsid w:val="00E508A8"/>
    <w:rsid w:val="00E8625F"/>
    <w:rsid w:val="00EA43F1"/>
    <w:rsid w:val="00F3482F"/>
    <w:rsid w:val="00F40431"/>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9D65F"/>
  <w14:defaultImageDpi w14:val="32767"/>
  <w15:chartTrackingRefBased/>
  <w15:docId w15:val="{93B46686-6F05-F94F-99D7-5D0AA5D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91"/>
    <w:pPr>
      <w:ind w:left="720"/>
      <w:contextualSpacing/>
    </w:pPr>
  </w:style>
  <w:style w:type="character" w:styleId="Hyperlink">
    <w:name w:val="Hyperlink"/>
    <w:basedOn w:val="DefaultParagraphFont"/>
    <w:uiPriority w:val="99"/>
    <w:unhideWhenUsed/>
    <w:rsid w:val="006B5328"/>
    <w:rPr>
      <w:color w:val="0563C1" w:themeColor="hyperlink"/>
      <w:u w:val="single"/>
    </w:rPr>
  </w:style>
  <w:style w:type="character" w:styleId="UnresolvedMention">
    <w:name w:val="Unresolved Mention"/>
    <w:basedOn w:val="DefaultParagraphFont"/>
    <w:uiPriority w:val="99"/>
    <w:rsid w:val="006B5328"/>
    <w:rPr>
      <w:color w:val="605E5C"/>
      <w:shd w:val="clear" w:color="auto" w:fill="E1DFDD"/>
    </w:rPr>
  </w:style>
  <w:style w:type="paragraph" w:styleId="NormalWeb">
    <w:name w:val="Normal (Web)"/>
    <w:basedOn w:val="Normal"/>
    <w:uiPriority w:val="99"/>
    <w:semiHidden/>
    <w:unhideWhenUsed/>
    <w:rsid w:val="00411C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799">
      <w:bodyDiv w:val="1"/>
      <w:marLeft w:val="0"/>
      <w:marRight w:val="0"/>
      <w:marTop w:val="0"/>
      <w:marBottom w:val="0"/>
      <w:divBdr>
        <w:top w:val="none" w:sz="0" w:space="0" w:color="auto"/>
        <w:left w:val="none" w:sz="0" w:space="0" w:color="auto"/>
        <w:bottom w:val="none" w:sz="0" w:space="0" w:color="auto"/>
        <w:right w:val="none" w:sz="0" w:space="0" w:color="auto"/>
      </w:divBdr>
      <w:divsChild>
        <w:div w:id="792481657">
          <w:marLeft w:val="0"/>
          <w:marRight w:val="0"/>
          <w:marTop w:val="0"/>
          <w:marBottom w:val="0"/>
          <w:divBdr>
            <w:top w:val="none" w:sz="0" w:space="0" w:color="auto"/>
            <w:left w:val="none" w:sz="0" w:space="0" w:color="auto"/>
            <w:bottom w:val="none" w:sz="0" w:space="0" w:color="auto"/>
            <w:right w:val="none" w:sz="0" w:space="0" w:color="auto"/>
          </w:divBdr>
          <w:divsChild>
            <w:div w:id="901447814">
              <w:marLeft w:val="0"/>
              <w:marRight w:val="0"/>
              <w:marTop w:val="0"/>
              <w:marBottom w:val="0"/>
              <w:divBdr>
                <w:top w:val="none" w:sz="0" w:space="0" w:color="auto"/>
                <w:left w:val="none" w:sz="0" w:space="0" w:color="auto"/>
                <w:bottom w:val="none" w:sz="0" w:space="0" w:color="auto"/>
                <w:right w:val="none" w:sz="0" w:space="0" w:color="auto"/>
              </w:divBdr>
              <w:divsChild>
                <w:div w:id="14530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aba%20/cataloging/classification/lcco/lcco_n.pdf" TargetMode="External"/><Relationship Id="rId5" Type="http://schemas.openxmlformats.org/officeDocument/2006/relationships/hyperlink" Target="https://www.khanacademy.org/humanities/approaches-to-art-history/approaches-art-history/questions-art-history/v/is-there-a-difference-between-art-and-craft-laura-morel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2020-08-30T20:11:00Z</dcterms:created>
  <dcterms:modified xsi:type="dcterms:W3CDTF">2022-09-14T21:21:00Z</dcterms:modified>
</cp:coreProperties>
</file>